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86551" w14:textId="00A6B9B5" w:rsidR="00C9629A" w:rsidRPr="00C9629A" w:rsidRDefault="00297434" w:rsidP="00297434">
      <w:pPr>
        <w:jc w:val="center"/>
        <w:rPr>
          <w:rFonts w:ascii="Iskoola Pota" w:hAnsi="Iskoola Pota" w:cs="Iskoola Pota"/>
          <w:sz w:val="26"/>
          <w:szCs w:val="26"/>
        </w:rPr>
      </w:pPr>
      <w:r>
        <w:rPr>
          <w:rFonts w:ascii="Iskoola Pota" w:hAnsi="Iskoola Pota" w:cs="Iskoola Pota"/>
          <w:noProof/>
          <w:sz w:val="26"/>
          <w:szCs w:val="26"/>
        </w:rPr>
        <w:drawing>
          <wp:inline distT="0" distB="0" distL="0" distR="0" wp14:anchorId="172F0B88" wp14:editId="3A5B292B">
            <wp:extent cx="2380869" cy="1322705"/>
            <wp:effectExtent l="0" t="0" r="635" b="0"/>
            <wp:docPr id="1487584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584068" name="Picture 14875840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626" cy="132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3F2E3" w14:textId="77777777" w:rsidR="00C9629A" w:rsidRPr="00C9629A" w:rsidRDefault="00C9629A" w:rsidP="00B80033">
      <w:pPr>
        <w:rPr>
          <w:rFonts w:ascii="Iskoola Pota" w:hAnsi="Iskoola Pota" w:cs="Iskoola Pota"/>
          <w:sz w:val="26"/>
          <w:szCs w:val="26"/>
        </w:rPr>
      </w:pPr>
    </w:p>
    <w:p w14:paraId="54300616" w14:textId="26C39EE8" w:rsidR="003D2969" w:rsidRPr="00C9629A" w:rsidRDefault="00C9629A" w:rsidP="00B80033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sz w:val="26"/>
          <w:szCs w:val="26"/>
        </w:rPr>
        <w:t>Fallbrook Chamber of Commerce</w:t>
      </w:r>
      <w:r w:rsidR="00E2237E" w:rsidRPr="00C9629A">
        <w:rPr>
          <w:rFonts w:ascii="Iskoola Pota" w:hAnsi="Iskoola Pota" w:cs="Iskoola Pota"/>
          <w:sz w:val="26"/>
          <w:szCs w:val="26"/>
        </w:rPr>
        <w:br/>
      </w:r>
      <w:r w:rsidRPr="00C9629A">
        <w:rPr>
          <w:rFonts w:ascii="Iskoola Pota" w:hAnsi="Iskoola Pota" w:cs="Iskoola Pota"/>
          <w:sz w:val="26"/>
          <w:szCs w:val="26"/>
        </w:rPr>
        <w:t>111 South Main Avenue</w:t>
      </w:r>
      <w:r w:rsidR="00E2237E" w:rsidRPr="00C9629A">
        <w:rPr>
          <w:rFonts w:ascii="Iskoola Pota" w:hAnsi="Iskoola Pota" w:cs="Iskoola Pota"/>
          <w:sz w:val="26"/>
          <w:szCs w:val="26"/>
        </w:rPr>
        <w:br/>
      </w:r>
      <w:r w:rsidRPr="00C9629A">
        <w:rPr>
          <w:rFonts w:ascii="Iskoola Pota" w:hAnsi="Iskoola Pota" w:cs="Iskoola Pota"/>
          <w:sz w:val="26"/>
          <w:szCs w:val="26"/>
        </w:rPr>
        <w:t>Fallbrook, CA 92028</w:t>
      </w:r>
      <w:r w:rsidR="00E2237E" w:rsidRPr="00C9629A">
        <w:rPr>
          <w:rFonts w:ascii="Iskoola Pota" w:hAnsi="Iskoola Pota" w:cs="Iskoola Pota"/>
          <w:sz w:val="26"/>
          <w:szCs w:val="26"/>
        </w:rPr>
        <w:br/>
      </w:r>
      <w:r w:rsidRPr="00C9629A">
        <w:rPr>
          <w:rFonts w:ascii="Iskoola Pota" w:hAnsi="Iskoola Pota" w:cs="Iskoola Pota"/>
          <w:sz w:val="26"/>
          <w:szCs w:val="26"/>
        </w:rPr>
        <w:t>info@fallbrookchamberofcommerce.org</w:t>
      </w:r>
      <w:r w:rsidR="00E2237E" w:rsidRPr="00C9629A">
        <w:rPr>
          <w:rFonts w:ascii="Iskoola Pota" w:hAnsi="Iskoola Pota" w:cs="Iskoola Pota"/>
          <w:sz w:val="26"/>
          <w:szCs w:val="26"/>
        </w:rPr>
        <w:br/>
      </w:r>
      <w:r w:rsidRPr="00C9629A">
        <w:rPr>
          <w:rFonts w:ascii="Iskoola Pota" w:hAnsi="Iskoola Pota" w:cs="Iskoola Pota"/>
          <w:sz w:val="26"/>
          <w:szCs w:val="26"/>
        </w:rPr>
        <w:t>760.728.5845</w:t>
      </w:r>
      <w:r w:rsidR="00E2237E" w:rsidRPr="00C9629A">
        <w:rPr>
          <w:rFonts w:ascii="Iskoola Pota" w:hAnsi="Iskoola Pota" w:cs="Iskoola Pota"/>
          <w:sz w:val="26"/>
          <w:szCs w:val="26"/>
        </w:rPr>
        <w:br/>
      </w:r>
      <w:r w:rsidRPr="00C9629A">
        <w:rPr>
          <w:rFonts w:ascii="Iskoola Pota" w:hAnsi="Iskoola Pota" w:cs="Iskoola Pota"/>
          <w:sz w:val="26"/>
          <w:szCs w:val="26"/>
        </w:rPr>
        <w:t>August 4, 2026</w:t>
      </w:r>
    </w:p>
    <w:p w14:paraId="5785FB62" w14:textId="77777777" w:rsidR="003D2969" w:rsidRPr="00C9629A" w:rsidRDefault="00F04014" w:rsidP="000D219B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sz w:val="26"/>
          <w:szCs w:val="26"/>
        </w:rPr>
        <w:t>California Public Utilities Commission</w:t>
      </w:r>
      <w:r w:rsidRPr="00C9629A">
        <w:rPr>
          <w:rFonts w:ascii="Iskoola Pota" w:hAnsi="Iskoola Pota" w:cs="Iskoola Pota"/>
          <w:sz w:val="26"/>
          <w:szCs w:val="26"/>
        </w:rPr>
        <w:br/>
        <w:t>Public Advisor’s Office</w:t>
      </w:r>
      <w:r w:rsidRPr="00C9629A">
        <w:rPr>
          <w:rFonts w:ascii="Iskoola Pota" w:hAnsi="Iskoola Pota" w:cs="Iskoola Pota"/>
          <w:sz w:val="26"/>
          <w:szCs w:val="26"/>
        </w:rPr>
        <w:br/>
        <w:t>505 Van Ness Avenue</w:t>
      </w:r>
      <w:r w:rsidRPr="00C9629A">
        <w:rPr>
          <w:rFonts w:ascii="Iskoola Pota" w:hAnsi="Iskoola Pota" w:cs="Iskoola Pota"/>
          <w:sz w:val="26"/>
          <w:szCs w:val="26"/>
        </w:rPr>
        <w:br/>
        <w:t>San Francisco, CA 94102</w:t>
      </w:r>
      <w:r w:rsidRPr="00C9629A">
        <w:rPr>
          <w:rFonts w:ascii="Iskoola Pota" w:hAnsi="Iskoola Pota" w:cs="Iskoola Pota"/>
          <w:sz w:val="26"/>
          <w:szCs w:val="26"/>
        </w:rPr>
        <w:br/>
        <w:t>Public.advisor@cpuc.ca.gov</w:t>
      </w:r>
    </w:p>
    <w:p w14:paraId="5E268A0F" w14:textId="77777777" w:rsidR="003D2969" w:rsidRPr="00C9629A" w:rsidRDefault="00350597" w:rsidP="00022ECD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b/>
          <w:bCs/>
          <w:sz w:val="26"/>
          <w:szCs w:val="26"/>
        </w:rPr>
        <w:t xml:space="preserve">Re: Formal Objection </w:t>
      </w:r>
      <w:r w:rsidR="0040410C" w:rsidRPr="00C9629A">
        <w:rPr>
          <w:rFonts w:ascii="Iskoola Pota" w:hAnsi="Iskoola Pota" w:cs="Iskoola Pota"/>
          <w:b/>
          <w:bCs/>
          <w:sz w:val="26"/>
          <w:szCs w:val="26"/>
        </w:rPr>
        <w:t>and Public Comment Opposing</w:t>
      </w:r>
      <w:r w:rsidRPr="00C9629A">
        <w:rPr>
          <w:rFonts w:ascii="Iskoola Pota" w:hAnsi="Iskoola Pota" w:cs="Iskoola Pota"/>
          <w:b/>
          <w:bCs/>
          <w:sz w:val="26"/>
          <w:szCs w:val="26"/>
        </w:rPr>
        <w:t xml:space="preserve"> the Proposed Golden Pacific Powerlink </w:t>
      </w:r>
      <w:r w:rsidR="0040410C" w:rsidRPr="00C9629A">
        <w:rPr>
          <w:rFonts w:ascii="Iskoola Pota" w:hAnsi="Iskoola Pota" w:cs="Iskoola Pota"/>
          <w:b/>
          <w:bCs/>
          <w:sz w:val="26"/>
          <w:szCs w:val="26"/>
        </w:rPr>
        <w:t>Route Through or Near Fallbrook</w:t>
      </w:r>
    </w:p>
    <w:p w14:paraId="1A15694C" w14:textId="77777777" w:rsidR="003D2969" w:rsidRPr="00C9629A" w:rsidRDefault="009B3ADC" w:rsidP="0099075C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sz w:val="26"/>
          <w:szCs w:val="26"/>
        </w:rPr>
        <w:t>Dear Commissioners and Public Advisor’s Office:</w:t>
      </w:r>
    </w:p>
    <w:p w14:paraId="1AF588EF" w14:textId="77777777" w:rsidR="003D2969" w:rsidRDefault="00350597" w:rsidP="00D2173F">
      <w:r w:rsidRPr="00C9629A">
        <w:rPr>
          <w:rFonts w:ascii="Iskoola Pota" w:hAnsi="Iskoola Pota" w:cs="Iskoola Pota"/>
          <w:sz w:val="26"/>
          <w:szCs w:val="26"/>
        </w:rPr>
        <w:t>The Fallbrook Chamber of Commerce submits</w:t>
      </w:r>
      <w:r w:rsidRPr="00C9629A">
        <w:rPr>
          <w:rFonts w:ascii="Iskoola Pota" w:hAnsi="Iskoola Pota" w:cs="Iskoola Pota"/>
          <w:sz w:val="26"/>
          <w:szCs w:val="26"/>
        </w:rPr>
        <w:t xml:space="preserve"> this formal objection and public comment </w:t>
      </w:r>
      <w:r w:rsidRPr="00C9629A">
        <w:rPr>
          <w:rFonts w:ascii="Iskoola Pota" w:hAnsi="Iskoola Pota" w:cs="Iskoola Pota"/>
          <w:sz w:val="26"/>
          <w:szCs w:val="26"/>
        </w:rPr>
        <w:t xml:space="preserve">on behalf of its member businesses and the broader Fallbrook community </w:t>
      </w:r>
      <w:r w:rsidRPr="00C9629A">
        <w:rPr>
          <w:rFonts w:ascii="Iskoola Pota" w:hAnsi="Iskoola Pota" w:cs="Iskoola Pota"/>
          <w:sz w:val="26"/>
          <w:szCs w:val="26"/>
        </w:rPr>
        <w:t xml:space="preserve">to the California Public Utilities Commission regarding the proposed Golden Pacific Powerlink Project, including any route alternative that would pass through, near, or otherwise </w:t>
      </w:r>
      <w:r w:rsidR="00297434" w:rsidRPr="00297434">
        <w:rPr>
          <w:rFonts w:ascii="Iskoola Pota" w:hAnsi="Iskoola Pota" w:cs="Iskoola Pota"/>
          <w:sz w:val="26"/>
          <w:szCs w:val="26"/>
        </w:rPr>
        <w:t>significantly</w:t>
      </w:r>
      <w:r w:rsidRPr="00C9629A">
        <w:rPr>
          <w:rFonts w:ascii="Iskoola Pota" w:hAnsi="Iskoola Pota" w:cs="Iskoola Pota"/>
          <w:sz w:val="26"/>
          <w:szCs w:val="26"/>
        </w:rPr>
        <w:t xml:space="preserve"> affect Fallbrook and surrounding North County communities.</w:t>
      </w:r>
    </w:p>
    <w:p w14:paraId="1F47A40C" w14:textId="6013B38E" w:rsidR="003D2969" w:rsidRPr="00C9629A" w:rsidRDefault="00BA5F85" w:rsidP="00A40702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sz w:val="26"/>
          <w:szCs w:val="26"/>
        </w:rPr>
        <w:t>Fallbrook is a rural, semi-rural, agricultural, equestrian, and residential community with unique wildfire, evacuation, scenic, environmental, cultural, and community</w:t>
      </w:r>
      <w:r w:rsidR="004932C0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planning concerns. A high</w:t>
      </w:r>
      <w:r w:rsidR="004932C0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 xml:space="preserve">voltage transmission corridor of this scale could permanently alter the character </w:t>
      </w:r>
      <w:r w:rsidR="004932C0">
        <w:rPr>
          <w:rFonts w:ascii="Iskoola Pota" w:hAnsi="Iskoola Pota" w:cs="Iskoola Pota"/>
          <w:sz w:val="26"/>
          <w:szCs w:val="26"/>
        </w:rPr>
        <w:t xml:space="preserve">and safety </w:t>
      </w:r>
      <w:r w:rsidRPr="00C9629A">
        <w:rPr>
          <w:rFonts w:ascii="Iskoola Pota" w:hAnsi="Iskoola Pota" w:cs="Iskoola Pota"/>
          <w:sz w:val="26"/>
          <w:szCs w:val="26"/>
        </w:rPr>
        <w:t xml:space="preserve">of Fallbrook, burden residents and property owners, and create risks that must not be minimized or treated as secondary to </w:t>
      </w:r>
      <w:proofErr w:type="gramStart"/>
      <w:r w:rsidRPr="00C9629A">
        <w:rPr>
          <w:rFonts w:ascii="Iskoola Pota" w:hAnsi="Iskoola Pota" w:cs="Iskoola Pota"/>
          <w:sz w:val="26"/>
          <w:szCs w:val="26"/>
        </w:rPr>
        <w:t>statewide transmission</w:t>
      </w:r>
      <w:proofErr w:type="gramEnd"/>
      <w:r w:rsidRPr="00C9629A">
        <w:rPr>
          <w:rFonts w:ascii="Iskoola Pota" w:hAnsi="Iskoola Pota" w:cs="Iskoola Pota"/>
          <w:sz w:val="26"/>
          <w:szCs w:val="26"/>
        </w:rPr>
        <w:t xml:space="preserve"> planning goals.</w:t>
      </w:r>
    </w:p>
    <w:p w14:paraId="4221672D" w14:textId="77777777" w:rsidR="003D2969" w:rsidRPr="00C9629A" w:rsidRDefault="008760C6" w:rsidP="0012038F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sz w:val="26"/>
          <w:szCs w:val="26"/>
        </w:rPr>
        <w:t>This objection is based on the following concerns shared by the Fallbrook Chamber of Commerce, local businesses, residents, and community stakeholders:</w:t>
      </w:r>
    </w:p>
    <w:p w14:paraId="2F8D2696" w14:textId="0B2DB7C2" w:rsidR="00BA5F85" w:rsidRPr="00C9629A" w:rsidRDefault="00BA5F85" w:rsidP="00BA5F85">
      <w:pPr>
        <w:pStyle w:val="ListParagraph"/>
        <w:numPr>
          <w:ilvl w:val="0"/>
          <w:numId w:val="1"/>
        </w:num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b/>
          <w:bCs/>
          <w:sz w:val="26"/>
          <w:szCs w:val="26"/>
        </w:rPr>
        <w:lastRenderedPageBreak/>
        <w:t>Wildfire and evacuation risk in Fallbrook.</w:t>
      </w:r>
      <w:r w:rsidRPr="00C9629A">
        <w:rPr>
          <w:rFonts w:ascii="Iskoola Pota" w:hAnsi="Iskoola Pota" w:cs="Iskoola Pota"/>
          <w:sz w:val="26"/>
          <w:szCs w:val="26"/>
        </w:rPr>
        <w:t xml:space="preserve"> Fallbrook and the surrounding North County backcountry include high</w:t>
      </w:r>
      <w:r w:rsidR="004932C0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fire</w:t>
      </w:r>
      <w:r w:rsidR="004932C0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risk terrain, narrow rural roads, canyons, ridgelines, open space, and communities that can face difficult evacuation conditions during wind</w:t>
      </w:r>
      <w:r w:rsidR="004932C0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driven fire events. Any overhead high</w:t>
      </w:r>
      <w:r w:rsidR="004932C0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voltage transmission route in or near this area could increase ignition concerns, interfere with firefighting access, and compound evacuation hazards.</w:t>
      </w:r>
    </w:p>
    <w:p w14:paraId="0B2F8A8F" w14:textId="184C9ED6" w:rsidR="003D2969" w:rsidRPr="00C9629A" w:rsidRDefault="00350597" w:rsidP="00BD02EE">
      <w:pPr>
        <w:pStyle w:val="ListParagraph"/>
        <w:numPr>
          <w:ilvl w:val="0"/>
          <w:numId w:val="1"/>
        </w:numPr>
        <w:rPr>
          <w:rFonts w:ascii="Iskoola Pota" w:hAnsi="Iskoola Pota" w:cs="Iskoola Pota"/>
          <w:sz w:val="26"/>
          <w:szCs w:val="26"/>
        </w:rPr>
      </w:pPr>
      <w:proofErr w:type="gramStart"/>
      <w:r w:rsidRPr="00C9629A">
        <w:rPr>
          <w:rFonts w:ascii="Iskoola Pota" w:hAnsi="Iskoola Pota" w:cs="Iskoola Pota"/>
          <w:b/>
          <w:sz w:val="26"/>
          <w:szCs w:val="26"/>
        </w:rPr>
        <w:t>Impacts to</w:t>
      </w:r>
      <w:proofErr w:type="gramEnd"/>
      <w:r w:rsidRPr="00C9629A">
        <w:rPr>
          <w:rFonts w:ascii="Iskoola Pota" w:hAnsi="Iskoola Pota" w:cs="Iskoola Pota"/>
          <w:b/>
          <w:sz w:val="26"/>
          <w:szCs w:val="26"/>
        </w:rPr>
        <w:t xml:space="preserve"> Fallbrook’s rural </w:t>
      </w:r>
      <w:r w:rsidRPr="00C9629A">
        <w:rPr>
          <w:rFonts w:ascii="Iskoola Pota" w:hAnsi="Iskoola Pota" w:cs="Iskoola Pota"/>
          <w:b/>
          <w:sz w:val="26"/>
          <w:szCs w:val="26"/>
        </w:rPr>
        <w:t>character.</w:t>
      </w:r>
      <w:r w:rsidRPr="00C9629A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 xml:space="preserve">Large transmission towers, access roads, staging areas, vegetation </w:t>
      </w:r>
      <w:r w:rsidR="00BD02EE" w:rsidRPr="00C9629A">
        <w:rPr>
          <w:rFonts w:ascii="Iskoola Pota" w:hAnsi="Iskoola Pota" w:cs="Iskoola Pota"/>
          <w:sz w:val="26"/>
          <w:szCs w:val="26"/>
        </w:rPr>
        <w:t>clearing</w:t>
      </w:r>
      <w:r w:rsidRPr="00C9629A">
        <w:rPr>
          <w:rFonts w:ascii="Iskoola Pota" w:hAnsi="Iskoola Pota" w:cs="Iskoola Pota"/>
          <w:sz w:val="26"/>
          <w:szCs w:val="26"/>
        </w:rPr>
        <w:t>, and permanent rights-of-way could industrialize rural views</w:t>
      </w:r>
      <w:r w:rsidRPr="00C9629A">
        <w:rPr>
          <w:rFonts w:ascii="Iskoola Pota" w:hAnsi="Iskoola Pota" w:cs="Iskoola Pota"/>
          <w:sz w:val="26"/>
          <w:szCs w:val="26"/>
        </w:rPr>
        <w:t xml:space="preserve">, </w:t>
      </w:r>
      <w:r w:rsidR="00BD02EE" w:rsidRPr="00C9629A">
        <w:rPr>
          <w:rFonts w:ascii="Iskoola Pota" w:hAnsi="Iskoola Pota" w:cs="Iskoola Pota"/>
          <w:sz w:val="26"/>
          <w:szCs w:val="26"/>
        </w:rPr>
        <w:t>disrupt</w:t>
      </w:r>
      <w:r w:rsidRPr="00C9629A">
        <w:rPr>
          <w:rFonts w:ascii="Iskoola Pota" w:hAnsi="Iskoola Pota" w:cs="Iskoola Pota"/>
          <w:sz w:val="26"/>
          <w:szCs w:val="26"/>
        </w:rPr>
        <w:t xml:space="preserve"> homes and neighborhoods, and </w:t>
      </w:r>
      <w:r w:rsidR="00BD02EE" w:rsidRPr="00C9629A">
        <w:rPr>
          <w:rFonts w:ascii="Iskoola Pota" w:hAnsi="Iskoola Pota" w:cs="Iskoola Pota"/>
          <w:sz w:val="26"/>
          <w:szCs w:val="26"/>
        </w:rPr>
        <w:t>weaken</w:t>
      </w:r>
      <w:r w:rsidRPr="00C9629A">
        <w:rPr>
          <w:rFonts w:ascii="Iskoola Pota" w:hAnsi="Iskoola Pota" w:cs="Iskoola Pota"/>
          <w:sz w:val="26"/>
          <w:szCs w:val="26"/>
        </w:rPr>
        <w:t xml:space="preserve"> the agricultural, equestrian, and scenic </w:t>
      </w:r>
      <w:r w:rsidR="00BD02EE" w:rsidRPr="00C9629A">
        <w:rPr>
          <w:rFonts w:ascii="Iskoola Pota" w:hAnsi="Iskoola Pota" w:cs="Iskoola Pota"/>
          <w:sz w:val="26"/>
          <w:szCs w:val="26"/>
        </w:rPr>
        <w:t>character</w:t>
      </w:r>
      <w:r w:rsidRPr="00C9629A">
        <w:rPr>
          <w:rFonts w:ascii="Iskoola Pota" w:hAnsi="Iskoola Pota" w:cs="Iskoola Pota"/>
          <w:sz w:val="26"/>
          <w:szCs w:val="26"/>
        </w:rPr>
        <w:t xml:space="preserve"> that defines Fallbrook.</w:t>
      </w:r>
    </w:p>
    <w:p w14:paraId="19B6BF16" w14:textId="6DA37503" w:rsidR="00BA5F85" w:rsidRPr="00C9629A" w:rsidRDefault="00BA5F85" w:rsidP="00BA5F85">
      <w:pPr>
        <w:pStyle w:val="ListParagraph"/>
        <w:numPr>
          <w:ilvl w:val="0"/>
          <w:numId w:val="1"/>
        </w:num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b/>
          <w:bCs/>
          <w:sz w:val="26"/>
          <w:szCs w:val="26"/>
        </w:rPr>
        <w:t>Property, agriculture, and local economic impacts.</w:t>
      </w:r>
      <w:r w:rsidRPr="00C9629A">
        <w:rPr>
          <w:rFonts w:ascii="Iskoola Pota" w:hAnsi="Iskoola Pota" w:cs="Iskoola Pota"/>
          <w:sz w:val="26"/>
          <w:szCs w:val="26"/>
        </w:rPr>
        <w:t xml:space="preserve"> The proposed corridor could burden private property, farms, groves, nurseries, ranches, small businesses, and tourism</w:t>
      </w:r>
      <w:r w:rsidR="004932C0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related interests. The CPUC should require a complete analysis of property</w:t>
      </w:r>
      <w:r w:rsidR="00C9629A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 xml:space="preserve">value effects, operational impacts to agricultural land, construction disruption, and </w:t>
      </w:r>
      <w:r w:rsidR="00C9629A" w:rsidRPr="00C9629A">
        <w:rPr>
          <w:rFonts w:ascii="Iskoola Pota" w:hAnsi="Iskoola Pota" w:cs="Iskoola Pota"/>
          <w:sz w:val="26"/>
          <w:szCs w:val="26"/>
        </w:rPr>
        <w:t>long</w:t>
      </w:r>
      <w:r w:rsidR="00C9629A">
        <w:rPr>
          <w:rFonts w:ascii="Iskoola Pota" w:hAnsi="Iskoola Pota" w:cs="Iskoola Pota"/>
          <w:sz w:val="26"/>
          <w:szCs w:val="26"/>
        </w:rPr>
        <w:t>-term</w:t>
      </w:r>
      <w:r w:rsidRPr="00C9629A">
        <w:rPr>
          <w:rFonts w:ascii="Iskoola Pota" w:hAnsi="Iskoola Pota" w:cs="Iskoola Pota"/>
          <w:sz w:val="26"/>
          <w:szCs w:val="26"/>
        </w:rPr>
        <w:t xml:space="preserve"> land</w:t>
      </w:r>
      <w:r w:rsidR="00C9629A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use limitations.</w:t>
      </w:r>
    </w:p>
    <w:p w14:paraId="4A17F891" w14:textId="148325B5" w:rsidR="003D2969" w:rsidRPr="00C9629A" w:rsidRDefault="00350597" w:rsidP="00BD7355">
      <w:pPr>
        <w:pStyle w:val="ListParagraph"/>
        <w:numPr>
          <w:ilvl w:val="0"/>
          <w:numId w:val="1"/>
        </w:num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b/>
          <w:sz w:val="26"/>
          <w:szCs w:val="26"/>
        </w:rPr>
        <w:t xml:space="preserve">Environmental, open-space, </w:t>
      </w:r>
      <w:r w:rsidR="00BD7355" w:rsidRPr="00C9629A">
        <w:rPr>
          <w:rFonts w:ascii="Iskoola Pota" w:hAnsi="Iskoola Pota" w:cs="Iskoola Pota"/>
          <w:b/>
          <w:bCs/>
          <w:sz w:val="26"/>
          <w:szCs w:val="26"/>
        </w:rPr>
        <w:t xml:space="preserve">watershed, </w:t>
      </w:r>
      <w:r w:rsidRPr="00C9629A">
        <w:rPr>
          <w:rFonts w:ascii="Iskoola Pota" w:hAnsi="Iskoola Pota" w:cs="Iskoola Pota"/>
          <w:b/>
          <w:sz w:val="26"/>
          <w:szCs w:val="26"/>
        </w:rPr>
        <w:t>and habitat concerns.</w:t>
      </w:r>
      <w:r w:rsidRPr="00C9629A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Fallbrook</w:t>
      </w:r>
      <w:r w:rsidR="004932C0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 xml:space="preserve">area open space, hillsides, drainages, wildlife movement corridors, </w:t>
      </w:r>
      <w:r w:rsidRPr="00C9629A">
        <w:rPr>
          <w:rFonts w:ascii="Iskoola Pota" w:hAnsi="Iskoola Pota" w:cs="Iskoola Pota"/>
          <w:sz w:val="26"/>
          <w:szCs w:val="26"/>
        </w:rPr>
        <w:t>sensitive habitat</w:t>
      </w:r>
      <w:r w:rsidR="00BD7355" w:rsidRPr="00C9629A">
        <w:rPr>
          <w:rFonts w:ascii="Iskoola Pota" w:hAnsi="Iskoola Pota" w:cs="Iskoola Pota"/>
          <w:sz w:val="26"/>
          <w:szCs w:val="26"/>
        </w:rPr>
        <w:t>, and the Santa Margarita watershed</w:t>
      </w:r>
      <w:r w:rsidRPr="00C9629A">
        <w:rPr>
          <w:rFonts w:ascii="Iskoola Pota" w:hAnsi="Iskoola Pota" w:cs="Iskoola Pota"/>
          <w:sz w:val="26"/>
          <w:szCs w:val="26"/>
        </w:rPr>
        <w:t xml:space="preserve"> should not be fragmented</w:t>
      </w:r>
      <w:r w:rsidR="00BD7355" w:rsidRPr="00C9629A">
        <w:rPr>
          <w:rFonts w:ascii="Iskoola Pota" w:hAnsi="Iskoola Pota" w:cs="Iskoola Pota"/>
          <w:sz w:val="26"/>
          <w:szCs w:val="26"/>
        </w:rPr>
        <w:t>,</w:t>
      </w:r>
      <w:r w:rsidRPr="00C9629A">
        <w:rPr>
          <w:rFonts w:ascii="Iskoola Pota" w:hAnsi="Iskoola Pota" w:cs="Iskoola Pota"/>
          <w:sz w:val="26"/>
          <w:szCs w:val="26"/>
        </w:rPr>
        <w:t xml:space="preserve"> degraded</w:t>
      </w:r>
      <w:r w:rsidR="00BD7355" w:rsidRPr="00C9629A">
        <w:rPr>
          <w:rFonts w:ascii="Iskoola Pota" w:hAnsi="Iskoola Pota" w:cs="Iskoola Pota"/>
          <w:sz w:val="26"/>
          <w:szCs w:val="26"/>
        </w:rPr>
        <w:t>, or exposed to increased erosion, sedimentation, runoff, construction impacts, vegetation clearing, or long-term maintenance disturbance</w:t>
      </w:r>
      <w:r w:rsidRPr="00C9629A">
        <w:rPr>
          <w:rFonts w:ascii="Iskoola Pota" w:hAnsi="Iskoola Pota" w:cs="Iskoola Pota"/>
          <w:sz w:val="26"/>
          <w:szCs w:val="26"/>
        </w:rPr>
        <w:t xml:space="preserve"> without a full environmental review, meaningful alternatives analysis, and serious consideration of avoidance rather than mitigation alone.</w:t>
      </w:r>
    </w:p>
    <w:p w14:paraId="6BC60D15" w14:textId="77777777" w:rsidR="00BA5F85" w:rsidRPr="00C9629A" w:rsidRDefault="00BA5F85" w:rsidP="00BA5F85">
      <w:pPr>
        <w:pStyle w:val="ListParagraph"/>
        <w:numPr>
          <w:ilvl w:val="0"/>
          <w:numId w:val="1"/>
        </w:num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b/>
          <w:bCs/>
          <w:sz w:val="26"/>
          <w:szCs w:val="26"/>
        </w:rPr>
        <w:t>Cultural, tribal, and community-planning concerns.</w:t>
      </w:r>
      <w:r w:rsidRPr="00C9629A">
        <w:rPr>
          <w:rFonts w:ascii="Iskoola Pota" w:hAnsi="Iskoola Pota" w:cs="Iskoola Pota"/>
          <w:sz w:val="26"/>
          <w:szCs w:val="26"/>
        </w:rPr>
        <w:t xml:space="preserve"> Any route affecting cultural, archaeological, tribal, historic, or community-planning resources must be subject to early and meaningful consultation. CPUC review should not allow route selection to outpace consultation, disclosure, and public participation.</w:t>
      </w:r>
    </w:p>
    <w:p w14:paraId="27F0D804" w14:textId="77777777" w:rsidR="00BA5F85" w:rsidRPr="00C9629A" w:rsidRDefault="00BA5F85" w:rsidP="00BA5F85">
      <w:pPr>
        <w:pStyle w:val="ListParagraph"/>
        <w:numPr>
          <w:ilvl w:val="0"/>
          <w:numId w:val="1"/>
        </w:num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b/>
          <w:bCs/>
          <w:sz w:val="26"/>
          <w:szCs w:val="26"/>
        </w:rPr>
        <w:t>Need for transparent CPUC review and public participation.</w:t>
      </w:r>
      <w:r w:rsidRPr="00C9629A">
        <w:rPr>
          <w:rFonts w:ascii="Iskoola Pota" w:hAnsi="Iskoola Pota" w:cs="Iskoola Pota"/>
          <w:sz w:val="26"/>
          <w:szCs w:val="26"/>
        </w:rPr>
        <w:t xml:space="preserve"> Fallbrook residents must have accessible notice, local public meetings, adequate time to review maps and technical materials, and a meaningful opportunity to comment before the CPUC considers any certificate, permit, environmental document, or route approval.</w:t>
      </w:r>
    </w:p>
    <w:p w14:paraId="1E5A2425" w14:textId="33C59FF8" w:rsidR="003D2969" w:rsidRPr="00C9629A" w:rsidRDefault="00350597" w:rsidP="005F50D7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sz w:val="26"/>
          <w:szCs w:val="26"/>
        </w:rPr>
        <w:t xml:space="preserve">For these reasons, </w:t>
      </w:r>
      <w:r w:rsidR="00A322B9" w:rsidRPr="00C9629A">
        <w:rPr>
          <w:rFonts w:ascii="Iskoola Pota" w:hAnsi="Iskoola Pota" w:cs="Iskoola Pota"/>
          <w:sz w:val="26"/>
          <w:szCs w:val="26"/>
        </w:rPr>
        <w:t>the Fallbrook Chamber of Commerce</w:t>
      </w:r>
      <w:r w:rsidRPr="00C9629A">
        <w:rPr>
          <w:rFonts w:ascii="Iskoola Pota" w:hAnsi="Iskoola Pota" w:cs="Iskoola Pota"/>
          <w:sz w:val="26"/>
          <w:szCs w:val="26"/>
        </w:rPr>
        <w:t xml:space="preserve"> respectfully </w:t>
      </w:r>
      <w:r w:rsidR="00A322B9" w:rsidRPr="00C9629A">
        <w:rPr>
          <w:rFonts w:ascii="Iskoola Pota" w:hAnsi="Iskoola Pota" w:cs="Iskoola Pota"/>
          <w:sz w:val="26"/>
          <w:szCs w:val="26"/>
        </w:rPr>
        <w:t>requests</w:t>
      </w:r>
      <w:r w:rsidRPr="00C9629A">
        <w:rPr>
          <w:rFonts w:ascii="Iskoola Pota" w:hAnsi="Iskoola Pota" w:cs="Iskoola Pota"/>
          <w:sz w:val="26"/>
          <w:szCs w:val="26"/>
        </w:rPr>
        <w:t xml:space="preserve"> that the CPUC reject or require substantial revision of any Golden Pacific Powerlink route that would adversely affect Fallbrook, and that the Commission require SDG&amp;E to fully evaluate alternatives that avoid residential neighborhoods, high</w:t>
      </w:r>
      <w:r w:rsidR="004932C0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fire</w:t>
      </w:r>
      <w:r w:rsidR="004932C0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risk areas, evacuation</w:t>
      </w:r>
      <w:r w:rsidR="00C9629A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constrained roads, agricultural properties, open</w:t>
      </w:r>
      <w:r w:rsidR="00C9629A">
        <w:rPr>
          <w:rFonts w:ascii="Iskoola Pota" w:hAnsi="Iskoola Pota" w:cs="Iskoola Pota"/>
          <w:sz w:val="26"/>
          <w:szCs w:val="26"/>
        </w:rPr>
        <w:t xml:space="preserve"> </w:t>
      </w:r>
      <w:r w:rsidRPr="00C9629A">
        <w:rPr>
          <w:rFonts w:ascii="Iskoola Pota" w:hAnsi="Iskoola Pota" w:cs="Iskoola Pota"/>
          <w:sz w:val="26"/>
          <w:szCs w:val="26"/>
        </w:rPr>
        <w:t>space resources, culturally sensitive lands, and scenic community assets.</w:t>
      </w:r>
    </w:p>
    <w:p w14:paraId="2E8F1E9E" w14:textId="221F18B9" w:rsidR="003D2969" w:rsidRPr="00C9629A" w:rsidRDefault="00B94E5D" w:rsidP="00472EAB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sz w:val="26"/>
          <w:szCs w:val="26"/>
        </w:rPr>
        <w:lastRenderedPageBreak/>
        <w:t>The Fallbrook Chamber of Commerce</w:t>
      </w:r>
      <w:r w:rsidR="00350597" w:rsidRPr="00C9629A">
        <w:rPr>
          <w:rFonts w:ascii="Iskoola Pota" w:hAnsi="Iskoola Pota" w:cs="Iskoola Pota"/>
          <w:sz w:val="26"/>
          <w:szCs w:val="26"/>
        </w:rPr>
        <w:t xml:space="preserve"> further </w:t>
      </w:r>
      <w:r w:rsidRPr="00C9629A">
        <w:rPr>
          <w:rFonts w:ascii="Iskoola Pota" w:hAnsi="Iskoola Pota" w:cs="Iskoola Pota"/>
          <w:sz w:val="26"/>
          <w:szCs w:val="26"/>
        </w:rPr>
        <w:t>requests</w:t>
      </w:r>
      <w:r w:rsidR="00350597" w:rsidRPr="00C9629A">
        <w:rPr>
          <w:rFonts w:ascii="Iskoola Pota" w:hAnsi="Iskoola Pota" w:cs="Iskoola Pota"/>
          <w:sz w:val="26"/>
          <w:szCs w:val="26"/>
        </w:rPr>
        <w:t xml:space="preserve"> that this objection be included in the CPUC administrative record for the Golden Pacific Powerlink matter; that Fallbrook</w:t>
      </w:r>
      <w:r w:rsidR="00C9629A">
        <w:rPr>
          <w:rFonts w:ascii="Iskoola Pota" w:hAnsi="Iskoola Pota" w:cs="Iskoola Pota"/>
          <w:sz w:val="26"/>
          <w:szCs w:val="26"/>
        </w:rPr>
        <w:t xml:space="preserve"> </w:t>
      </w:r>
      <w:r w:rsidR="00350597" w:rsidRPr="00C9629A">
        <w:rPr>
          <w:rFonts w:ascii="Iskoola Pota" w:hAnsi="Iskoola Pota" w:cs="Iskoola Pota"/>
          <w:sz w:val="26"/>
          <w:szCs w:val="26"/>
        </w:rPr>
        <w:t>specific public meetings be held before any route is advanced; and that the CPUC require a transparent environmental review addressing wildfire, evacuation, property, agricultural, environmental, cultural, visual, and cumulative impacts.</w:t>
      </w:r>
    </w:p>
    <w:p w14:paraId="3F773542" w14:textId="77777777" w:rsidR="003D2969" w:rsidRPr="00C9629A" w:rsidRDefault="00350597" w:rsidP="00AF2F1A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sz w:val="26"/>
          <w:szCs w:val="26"/>
        </w:rPr>
        <w:t xml:space="preserve">Thank you for </w:t>
      </w:r>
      <w:r w:rsidRPr="00C9629A">
        <w:rPr>
          <w:rFonts w:ascii="Iskoola Pota" w:hAnsi="Iskoola Pota" w:cs="Iskoola Pota"/>
          <w:sz w:val="26"/>
          <w:szCs w:val="26"/>
        </w:rPr>
        <w:t>considering</w:t>
      </w:r>
      <w:r w:rsidRPr="00C9629A">
        <w:rPr>
          <w:rFonts w:ascii="Iskoola Pota" w:hAnsi="Iskoola Pota" w:cs="Iskoola Pota"/>
          <w:sz w:val="26"/>
          <w:szCs w:val="26"/>
        </w:rPr>
        <w:t xml:space="preserve"> this formal objection</w:t>
      </w:r>
      <w:r w:rsidR="00C9629A" w:rsidRPr="00C9629A">
        <w:rPr>
          <w:rFonts w:ascii="Iskoola Pota" w:hAnsi="Iskoola Pota" w:cs="Iskoola Pota"/>
          <w:sz w:val="26"/>
          <w:szCs w:val="26"/>
        </w:rPr>
        <w:t xml:space="preserve"> submitted on behalf of the Fallbrook Chamber of Commerce, local businesses, and the broader Fallbrook community.</w:t>
      </w:r>
      <w:r w:rsidRPr="00C9629A">
        <w:rPr>
          <w:rFonts w:ascii="Iskoola Pota" w:hAnsi="Iskoola Pota" w:cs="Iskoola Pota"/>
          <w:sz w:val="26"/>
          <w:szCs w:val="26"/>
        </w:rPr>
        <w:t xml:space="preserve"> Please </w:t>
      </w:r>
      <w:r w:rsidRPr="00C9629A">
        <w:rPr>
          <w:rFonts w:ascii="Iskoola Pota" w:hAnsi="Iskoola Pota" w:cs="Iskoola Pota"/>
          <w:sz w:val="26"/>
          <w:szCs w:val="26"/>
        </w:rPr>
        <w:t>provide notice</w:t>
      </w:r>
      <w:r w:rsidRPr="00C9629A">
        <w:rPr>
          <w:rFonts w:ascii="Iskoola Pota" w:hAnsi="Iskoola Pota" w:cs="Iskoola Pota"/>
          <w:sz w:val="26"/>
          <w:szCs w:val="26"/>
        </w:rPr>
        <w:t xml:space="preserve"> of all </w:t>
      </w:r>
      <w:r w:rsidRPr="00C9629A">
        <w:rPr>
          <w:rFonts w:ascii="Iskoola Pota" w:hAnsi="Iskoola Pota" w:cs="Iskoola Pota"/>
          <w:sz w:val="26"/>
          <w:szCs w:val="26"/>
        </w:rPr>
        <w:t>CPUC proceedings</w:t>
      </w:r>
      <w:r w:rsidRPr="00C9629A">
        <w:rPr>
          <w:rFonts w:ascii="Iskoola Pota" w:hAnsi="Iskoola Pota" w:cs="Iskoola Pota"/>
          <w:sz w:val="26"/>
          <w:szCs w:val="26"/>
        </w:rPr>
        <w:t xml:space="preserve">, hearings, public </w:t>
      </w:r>
      <w:r w:rsidRPr="00C9629A">
        <w:rPr>
          <w:rFonts w:ascii="Iskoola Pota" w:hAnsi="Iskoola Pota" w:cs="Iskoola Pota"/>
          <w:sz w:val="26"/>
          <w:szCs w:val="26"/>
        </w:rPr>
        <w:t>participation opportunities</w:t>
      </w:r>
      <w:r w:rsidRPr="00C9629A">
        <w:rPr>
          <w:rFonts w:ascii="Iskoola Pota" w:hAnsi="Iskoola Pota" w:cs="Iskoola Pota"/>
          <w:sz w:val="26"/>
          <w:szCs w:val="26"/>
        </w:rPr>
        <w:t>, environmental review periods, and decision points related to the Golden Pacific Powerlink Project</w:t>
      </w:r>
      <w:r w:rsidRPr="00C9629A">
        <w:rPr>
          <w:rFonts w:ascii="Iskoola Pota" w:hAnsi="Iskoola Pota" w:cs="Iskoola Pota"/>
          <w:sz w:val="26"/>
          <w:szCs w:val="26"/>
        </w:rPr>
        <w:t>, particularly those affecting Fallbrook and surrounding North County communities</w:t>
      </w:r>
      <w:r w:rsidRPr="00C9629A">
        <w:rPr>
          <w:rFonts w:ascii="Iskoola Pota" w:hAnsi="Iskoola Pota" w:cs="Iskoola Pota"/>
          <w:sz w:val="26"/>
          <w:szCs w:val="26"/>
        </w:rPr>
        <w:t>.</w:t>
      </w:r>
    </w:p>
    <w:p w14:paraId="0C07367F" w14:textId="41EF7236" w:rsidR="00E2237E" w:rsidRPr="00C9629A" w:rsidRDefault="00E2237E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sz w:val="26"/>
          <w:szCs w:val="26"/>
        </w:rPr>
        <w:t>Sincerely,</w:t>
      </w:r>
      <w:r w:rsidRPr="00C9629A">
        <w:rPr>
          <w:rFonts w:ascii="Iskoola Pota" w:hAnsi="Iskoola Pota" w:cs="Iskoola Pota"/>
          <w:sz w:val="26"/>
          <w:szCs w:val="26"/>
        </w:rPr>
        <w:br/>
      </w:r>
      <w:r w:rsidRPr="00C9629A">
        <w:rPr>
          <w:rFonts w:ascii="Iskoola Pota" w:hAnsi="Iskoola Pota" w:cs="Iskoola Pota"/>
          <w:sz w:val="26"/>
          <w:szCs w:val="26"/>
        </w:rPr>
        <w:br/>
      </w:r>
      <w:r w:rsidR="00BD7355" w:rsidRPr="00C9629A">
        <w:rPr>
          <w:rFonts w:ascii="Iskoola Pota" w:hAnsi="Iskoola Pota" w:cs="Iskoola Pota"/>
          <w:sz w:val="26"/>
          <w:szCs w:val="26"/>
        </w:rPr>
        <w:t>Lila Hargrove, CEO</w:t>
      </w:r>
    </w:p>
    <w:p w14:paraId="27656C48" w14:textId="4AEB73F4" w:rsidR="00BD7355" w:rsidRPr="00C9629A" w:rsidRDefault="00BD7355">
      <w:pPr>
        <w:rPr>
          <w:rFonts w:ascii="Iskoola Pota" w:hAnsi="Iskoola Pota" w:cs="Iskoola Pota"/>
          <w:sz w:val="26"/>
          <w:szCs w:val="26"/>
        </w:rPr>
      </w:pPr>
      <w:r w:rsidRPr="00C9629A">
        <w:rPr>
          <w:rFonts w:ascii="Iskoola Pota" w:hAnsi="Iskoola Pota" w:cs="Iskoola Pota"/>
          <w:sz w:val="26"/>
          <w:szCs w:val="26"/>
        </w:rPr>
        <w:t>Fallbrook Chamber of Commerce</w:t>
      </w:r>
    </w:p>
    <w:p w14:paraId="2C70BC92" w14:textId="77777777" w:rsidR="003D2969" w:rsidRDefault="003D2969"/>
    <w:sectPr w:rsidR="003D29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C2286"/>
    <w:multiLevelType w:val="multilevel"/>
    <w:tmpl w:val="28D60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105B8"/>
    <w:multiLevelType w:val="multilevel"/>
    <w:tmpl w:val="900EE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400619"/>
    <w:multiLevelType w:val="multilevel"/>
    <w:tmpl w:val="2360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2D547F"/>
    <w:multiLevelType w:val="multilevel"/>
    <w:tmpl w:val="B3DA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181967">
    <w:abstractNumId w:val="1"/>
  </w:num>
  <w:num w:numId="2" w16cid:durableId="353849839">
    <w:abstractNumId w:val="0"/>
  </w:num>
  <w:num w:numId="3" w16cid:durableId="783187577">
    <w:abstractNumId w:val="3"/>
  </w:num>
  <w:num w:numId="4" w16cid:durableId="1753159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141"/>
    <w:rsid w:val="00297434"/>
    <w:rsid w:val="002A2780"/>
    <w:rsid w:val="003110C7"/>
    <w:rsid w:val="003D2969"/>
    <w:rsid w:val="0040410C"/>
    <w:rsid w:val="004932C0"/>
    <w:rsid w:val="0052136A"/>
    <w:rsid w:val="00561B88"/>
    <w:rsid w:val="006D4141"/>
    <w:rsid w:val="008760C6"/>
    <w:rsid w:val="00960E87"/>
    <w:rsid w:val="009B3ADC"/>
    <w:rsid w:val="00A322B9"/>
    <w:rsid w:val="00B53C7D"/>
    <w:rsid w:val="00B94E5D"/>
    <w:rsid w:val="00BA5F85"/>
    <w:rsid w:val="00BD02EE"/>
    <w:rsid w:val="00BD7355"/>
    <w:rsid w:val="00C9629A"/>
    <w:rsid w:val="00CB2979"/>
    <w:rsid w:val="00CD34DB"/>
    <w:rsid w:val="00E2237E"/>
    <w:rsid w:val="00F0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FF67A"/>
  <w15:chartTrackingRefBased/>
  <w15:docId w15:val="{CB0981E7-B27C-42CB-9F8D-C6EB67B2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1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1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1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1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1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1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1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1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1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1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141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6D414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D414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D4141"/>
    <w:rPr>
      <w:i/>
      <w:iCs/>
    </w:rPr>
  </w:style>
  <w:style w:type="paragraph" w:styleId="NoSpacing">
    <w:name w:val="No Spacing"/>
    <w:uiPriority w:val="1"/>
    <w:qFormat/>
    <w:rsid w:val="006D414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D414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D414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D414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414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659</Words>
  <Characters>4398</Characters>
  <Application>Microsoft Office Word</Application>
  <DocSecurity>0</DocSecurity>
  <Lines>81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 Hargrove</dc:creator>
  <cp:keywords/>
  <dc:description/>
  <cp:lastModifiedBy>Lila Hargrove</cp:lastModifiedBy>
  <cp:revision>1</cp:revision>
  <dcterms:created xsi:type="dcterms:W3CDTF">2026-08-04T15:53:00Z</dcterms:created>
  <dcterms:modified xsi:type="dcterms:W3CDTF">2026-08-04T16:24:00Z</dcterms:modified>
</cp:coreProperties>
</file>